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Прогноз ЧС на 6 апреля 2021 года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05.04.2021 15:04</w:t>
            </w:r>
          </w:p>
        </w:tc>
      </w:tr>
      <w:tr>
        <w:trPr/>
        <w:tc>
          <w:tcPr>
            <w:tcBorders>
              <w:bottom w:val="single" w:sz="6" w:color="fffffff"/>
            </w:tcBorders>
          </w:tcPr>
          <w:p>
            <w:pPr>
              <w:jc w:val="start"/>
            </w:pPr>
            <w:r>
              <w:rPr>
                <w:sz w:val="24"/>
                <w:szCs w:val="24"/>
                <w:b w:val="1"/>
                <w:bCs w:val="1"/>
              </w:rPr>
              <w:t xml:space="preserve"> Прогноз ЧС на 6 апреля 2021 года</w:t>
            </w:r>
          </w:p>
        </w:tc>
      </w:tr>
      <w:tr>
        <w:trPr/>
        <w:tc>
          <w:tcPr>
            <w:vAlign w:val="center"/>
            <w:tcBorders>
              <w:bottom w:val="single" w:sz="6" w:color="fffffff"/>
            </w:tcBorders>
          </w:tcPr>
          <w:p>
            <w:pPr/>
            <w:r>
              <w:rPr/>
              <w:t xml:space="preserve"> </w:t>
            </w:r>
          </w:p>
        </w:tc>
      </w:tr>
      <w:tr>
        <w:trPr/>
        <w:tc>
          <w:tcPr/>
          <w:p>
            <w:pPr>
              <w:jc w:val="start"/>
            </w:pPr>
            <w:r>
              <w:rPr/>
              <w:t xml:space="preserve"> Метеорологический прогноз - http://www.primgidromet.ru/pogoda/prognoz_na_sutki/</w:t>
            </w:r>
            <w:br/>
            <w:r>
              <w:rPr/>
              <w:t xml:space="preserve"> </w:t>
            </w:r>
            <w:br/>
            <w:r>
              <w:rPr/>
              <w:t xml:space="preserve">    </w:t>
            </w:r>
            <w:r>
              <w:rPr>
                <w:b w:val="1"/>
                <w:bCs w:val="1"/>
              </w:rPr>
              <w:t xml:space="preserve">По данным Приморского УГМС:</w:t>
            </w:r>
            <w:br/>
            <w:r>
              <w:rPr/>
              <w:t xml:space="preserve"> </w:t>
            </w:r>
            <w:br/>
            <w:r>
              <w:rPr/>
              <w:t xml:space="preserve"> </w:t>
            </w:r>
            <w:r>
              <w:rPr>
                <w:b w:val="1"/>
                <w:bCs w:val="1"/>
              </w:rPr>
              <w:t xml:space="preserve">Гидрологическая обстановка</w:t>
            </w:r>
            <w:br/>
            <w:r>
              <w:rPr/>
              <w:t xml:space="preserve"> </w:t>
            </w:r>
            <w:br/>
            <w:r>
              <w:rPr/>
              <w:t xml:space="preserve"> На реках центральных и северных районов края продолжается вскрытие рек, очищения ото льда, приток талых вод. Наиболее резкие подъемы уровня воды, на 30-80 см за сутки, отмечающиеся в среднем течении Уссури, на реках Большая Уссурка, Малиновка, Бикин связаны преимущественно с движением льда, заторными явлениями. Общий подъем воды весеннего половодья (с учетом ледохода и притока талых вод) на реках бассейна Уссури составляет в верхнем течении рек и на малых притоках 60-160 см, в среднем и нижнем течении рек 230-380 см. Наблюдается выход воды из берегов рек Уссури на отдельных участках в среднем течении, Арсеньевка в нижнем течении (с притоками), Большая Уссурка в нижнем течении, Малиновка в среднем и нижнем течении, с подтоплением пониженных участков рельефа, а также расположенных в них хозяйственных объектов и участков дорог. Опасных гидрологических явлений не наблюдается.</w:t>
            </w:r>
            <w:br/>
            <w:r>
              <w:rPr/>
              <w:t xml:space="preserve"> </w:t>
            </w:r>
            <w:br/>
            <w:r>
              <w:rPr/>
              <w:t xml:space="preserve"> На реках бассейна оз.Ханка (западные районы края) и на реках бассейна Японского моря (южные и западные районы края) отмечается преимущественно небольшой спад уровня воды. Реки очистились ото льда. Сохраняется подтопление пойменных участков в нижнем течении р. Илистая.</w:t>
            </w:r>
            <w:br/>
            <w:r>
              <w:rPr/>
              <w:t xml:space="preserve"> </w:t>
            </w:r>
            <w:br/>
            <w:r>
              <w:rPr/>
              <w:t xml:space="preserve"> Объем заполняемости водохранилищ составляет:</w:t>
            </w:r>
            <w:br/>
            <w:r>
              <w:rPr/>
              <w:t xml:space="preserve"> </w:t>
            </w:r>
            <w:br/>
            <w:r>
              <w:rPr/>
              <w:t xml:space="preserve">  Артемовское – 99 254 (84%);</w:t>
            </w:r>
            <w:br/>
            <w:r>
              <w:rPr/>
              <w:t xml:space="preserve"> </w:t>
            </w:r>
            <w:br/>
            <w:r>
              <w:rPr/>
              <w:t xml:space="preserve">  Богатинское – 8 833 (61%);</w:t>
            </w:r>
            <w:br/>
            <w:r>
              <w:rPr/>
              <w:t xml:space="preserve"> </w:t>
            </w:r>
            <w:br/>
            <w:r>
              <w:rPr/>
              <w:t xml:space="preserve">  Седанкинское – 5 541 (91%).</w:t>
            </w:r>
            <w:br/>
            <w:r>
              <w:rPr/>
              <w:t xml:space="preserve"> </w:t>
            </w:r>
            <w:br/>
            <w:r>
              <w:rPr/>
              <w:t xml:space="preserve"> </w:t>
            </w:r>
            <w:r>
              <w:rPr>
                <w:b w:val="1"/>
                <w:bCs w:val="1"/>
              </w:rPr>
              <w:t xml:space="preserve">Гидрологический прогноз. </w:t>
            </w:r>
            <w:br/>
            <w:r>
              <w:rPr/>
              <w:t xml:space="preserve"> </w:t>
            </w:r>
            <w:br/>
            <w:r>
              <w:rPr/>
              <w:t xml:space="preserve"> В ближайшие сутки продолжится процесс вскрытия и движение льда в среднем и нижнем течении рек Уссури, Большая Уссурка, Бикин, здесь возможны кратковременные резкие подъемы уровня воды до 50 см. На реках бассейна Уссури также продолжится приток талых вод, общий дополнительный ожидаемый подъем воды составит 10-80 см. В процессе притока воды, а также движения льда продолжится выход воды из берегов на отдельных участках рек центральных районов, с подтоплением пойменных территорий, расположенных на них хозяйственных объектов, участков дорог местного значения. Увеличится глубина подтопления пойм.</w:t>
            </w:r>
            <w:br/>
            <w:r>
              <w:rPr/>
              <w:t xml:space="preserve"> </w:t>
            </w:r>
            <w:br/>
            <w:r>
              <w:rPr/>
              <w:t xml:space="preserve"> </w:t>
            </w:r>
            <w:br/>
            <w:r>
              <w:rPr/>
              <w:t xml:space="preserve"> </w:t>
            </w:r>
            <w:br/>
            <w:r>
              <w:rPr/>
              <w:t xml:space="preserve"> </w:t>
            </w:r>
            <w:r>
              <w:rPr>
                <w:b w:val="1"/>
                <w:bCs w:val="1"/>
              </w:rPr>
              <w:t xml:space="preserve">Прогнозируемая вероятность возникновения ЧС, обусловленных пожарами.</w:t>
            </w:r>
            <w:br/>
            <w:r>
              <w:rPr/>
              <w:t xml:space="preserve"> </w:t>
            </w:r>
            <w:br/>
            <w:r>
              <w:rPr/>
              <w:t xml:space="preserve"> Прогнозируется увеличение количества техногенных пожаров, обусловленных увеличением нагрузки на электропроводку, в связи с использованием электрообогревательного оборудования, в том числе кустарного производства, использование печного отопления, человеческого фактора.</w:t>
            </w:r>
            <w:br/>
            <w:r>
              <w:rPr/>
              <w:t xml:space="preserve"> </w:t>
            </w:r>
            <w:br/>
            <w:r>
              <w:rPr/>
              <w:t xml:space="preserve"> Прогнозируется риск возникновения природных пожаров и палов сухой растительности на территории Анучинского МО, Кавалеровского МР, Лазовского МО, Надеждинского МР, Ольгинского МР, Партизанского ГО, Октябрьского МО, Пограничного МО, Уссурийского ГО, Хасанского МР, Хорольского МО, Артёмовского ГО, Находкинского ГО, в связи с отсутствием снежного покрова и осадков.</w:t>
            </w:r>
            <w:br/>
            <w:r>
              <w:rPr/>
              <w:t xml:space="preserve"> </w:t>
            </w:r>
            <w:br/>
            <w:r>
              <w:rPr/>
              <w:t xml:space="preserve"> </w:t>
            </w:r>
            <w:br/>
            <w:r>
              <w:rPr/>
              <w:t xml:space="preserve"> </w:t>
            </w:r>
            <w:br/>
            <w:r>
              <w:rPr/>
              <w:t xml:space="preserve"> </w:t>
            </w:r>
            <w:r>
              <w:rPr>
                <w:b w:val="1"/>
                <w:bCs w:val="1"/>
              </w:rPr>
              <w:t xml:space="preserve">Прогнозируемая вероятность возникновения ЧС, обусловленных заболеваемостью населения (по видам заболевания).</w:t>
            </w:r>
            <w:br/>
            <w:r>
              <w:rPr/>
              <w:t xml:space="preserve"> </w:t>
            </w:r>
            <w:br/>
            <w:r>
              <w:rPr/>
              <w:t xml:space="preserve"> Сохраняется вероятность возникновения групповых вспышек ОКИ в местах общественного питания, обусловленных нарушением технологии приготовления, условий хранения и сроков реализации пищевых продуктов, несоблюдением гигиенических норм, употреблением некачественной питьевой воды. </w:t>
            </w:r>
            <w:br/>
            <w:r>
              <w:rPr/>
              <w:t xml:space="preserve"> </w:t>
            </w:r>
            <w:br/>
            <w:r>
              <w:rPr/>
              <w:t xml:space="preserve"> </w:t>
            </w:r>
            <w:br/>
            <w:r>
              <w:rPr/>
              <w:t xml:space="preserve"> Прогнозируется рост болезней с воздушно-капельным механизмом передачи (вспышки острых респираторных заболеваний, инфекции верхних дыхательных путей) основным фактором которых будет являться особенность распространения заболевания.</w:t>
            </w:r>
            <w:br/>
            <w:r>
              <w:rPr/>
              <w:t xml:space="preserve"> </w:t>
            </w:r>
            <w:br/>
            <w:r>
              <w:rPr/>
              <w:t xml:space="preserve"> </w:t>
            </w:r>
            <w:br/>
            <w:r>
              <w:rPr/>
              <w:t xml:space="preserve"> </w:t>
            </w:r>
            <w:br/>
            <w:r>
              <w:rPr/>
              <w:t xml:space="preserve"> </w:t>
            </w:r>
            <w:r>
              <w:rPr>
                <w:b w:val="1"/>
                <w:bCs w:val="1"/>
              </w:rPr>
              <w:t xml:space="preserve">Прогнозируемое возникновение происшествий, обусловленных сезонным фактором.</w:t>
            </w:r>
            <w:br/>
            <w:r>
              <w:rPr/>
              <w:t xml:space="preserve"> </w:t>
            </w:r>
            <w:br/>
            <w:r>
              <w:rPr/>
              <w:t xml:space="preserve"> Сохраняется риск травматизма среди населения, обусловленный местами гололёдными явлениями на территории края.</w:t>
            </w:r>
            <w:br/>
            <w:r>
              <w:rPr/>
              <w:t xml:space="preserve"> </w:t>
            </w:r>
            <w:br/>
            <w:r>
              <w:rPr/>
              <w:t xml:space="preserve"> Возможно увеличение травматизма среди населения на популярных туристических маршрутах на территории Хасанского МР, Шкотовского МР, Партизанского МР, Тернейского МО и Лазовского МО.</w:t>
            </w:r>
            <w:br/>
            <w:r>
              <w:rPr/>
              <w:t xml:space="preserve"> </w:t>
            </w:r>
            <w:br/>
            <w:r>
              <w:rPr/>
              <w:t xml:space="preserve"> Возможно увеличение заблудившихся и без вести пропавших в природной среде, обусловленных активным отдыхом, охотой и рыбалкой.</w:t>
            </w:r>
            <w:br/>
            <w:r>
              <w:rPr/>
              <w:t xml:space="preserve"> </w:t>
            </w:r>
            <w:br/>
            <w:r>
              <w:rPr/>
              <w:t xml:space="preserve"> </w:t>
            </w:r>
            <w:br/>
            <w:r>
              <w:rPr/>
              <w:t xml:space="preserve"> </w:t>
            </w:r>
            <w:br/>
            <w:r>
              <w:rPr/>
              <w:t xml:space="preserve"> </w:t>
            </w:r>
            <w:r>
              <w:rPr>
                <w:b w:val="1"/>
                <w:bCs w:val="1"/>
              </w:rPr>
              <w:t xml:space="preserve">Прогнозируемая вероятность возникновения ЧС, обусловленных авариями на объектах ТЭК и ЖКХ.</w:t>
            </w:r>
            <w:br/>
            <w:r>
              <w:rPr/>
              <w:t xml:space="preserve"> </w:t>
            </w:r>
            <w:br/>
            <w:r>
              <w:rPr/>
              <w:t xml:space="preserve"> Прогнозируются нарушения в работе системы ТЭК и ЖКХ, обусловленные высокой степенью изношенности электрических и водопроводных сетей, устаревшим оборудованием на всей территории края.</w:t>
            </w:r>
            <w:br/>
            <w:r>
              <w:rPr/>
              <w:t xml:space="preserve"> </w:t>
            </w:r>
            <w:br/>
            <w:r>
              <w:rPr/>
              <w:t xml:space="preserve"> </w:t>
            </w:r>
            <w:br/>
            <w:r>
              <w:rPr/>
              <w:t xml:space="preserve"> </w:t>
            </w:r>
            <w:br/>
            <w:r>
              <w:rPr/>
              <w:t xml:space="preserve"> </w:t>
            </w:r>
            <w:r>
              <w:rPr>
                <w:b w:val="1"/>
                <w:bCs w:val="1"/>
              </w:rPr>
              <w:t xml:space="preserve">Прогнозируемая вероятность возникновения ЧС на транспорте.</w:t>
            </w:r>
            <w:br/>
            <w:r>
              <w:rPr/>
              <w:t xml:space="preserve"> </w:t>
            </w:r>
            <w:br/>
            <w:r>
              <w:rPr/>
              <w:t xml:space="preserve"> Прогнозируется риск возникновения дорожно-транспортных происшествий на автомобильных дорогах федерального, краевого и местного значения. (Источник ЧС – несоблюдение правил дорожного движения, нарушение скоростного режима, несоответствие дорожного полотна, местами гололедица).</w:t>
            </w:r>
            <w:br/>
            <w:r>
              <w:rPr/>
              <w:t xml:space="preserve"> </w:t>
            </w:r>
            <w:br/>
            <w:r>
              <w:rPr/>
              <w:t xml:space="preserve"> Возможно возникновение аварийных ситуаций на железнодорожном транспорте, в том числе и при перевозке опасных грузов, что может привести к возникновению ЧС.</w:t>
            </w:r>
            <w:br/>
            <w:r>
              <w:rPr/>
              <w:t xml:space="preserve"> </w:t>
            </w:r>
            <w:br/>
            <w:r>
              <w:rPr/>
              <w:t xml:space="preserve"> </w:t>
            </w:r>
            <w:br/>
            <w:r>
              <w:rPr/>
              <w:t xml:space="preserve"> </w:t>
            </w:r>
            <w:br/>
            <w:r>
              <w:rPr/>
              <w:t xml:space="preserve"> </w:t>
            </w:r>
            <w:r>
              <w:rPr>
                <w:b w:val="1"/>
                <w:bCs w:val="1"/>
              </w:rPr>
              <w:t xml:space="preserve">Прогнозируемая вероятность возникновения ЧС, обусловленных нахождением людей на водных объектах.</w:t>
            </w:r>
            <w:br/>
            <w:r>
              <w:rPr/>
              <w:t xml:space="preserve"> </w:t>
            </w:r>
            <w:br/>
            <w:r>
              <w:rPr/>
              <w:t xml:space="preserve"> Прогнозируется вероятность аварийных ситуаций на водных объектах, в том числе с угрозой нефтеразливов, на акваториях портов и в Японском море, основная причина – нарушение правил судовождения, износ основного оборудования.</w:t>
            </w:r>
            <w:br/>
            <w:r>
              <w:rPr/>
              <w:t xml:space="preserve"> </w:t>
            </w:r>
            <w:br/>
            <w:r>
              <w:rPr/>
              <w:t xml:space="preserve"> </w:t>
            </w:r>
            <w:br/>
            <w:r>
              <w:rPr/>
              <w:t xml:space="preserve"> </w:t>
            </w:r>
            <w:br/>
            <w:r>
              <w:rPr/>
              <w:t xml:space="preserve"> </w:t>
            </w:r>
            <w:r>
              <w:rPr>
                <w:b w:val="1"/>
                <w:bCs w:val="1"/>
              </w:rPr>
              <w:t xml:space="preserve">Прогнозируемая вероятность возникновения ЧС, обусловленных ухудшением эпизоотической обстановки.</w:t>
            </w:r>
            <w:br/>
            <w:r>
              <w:rPr/>
              <w:t xml:space="preserve"> </w:t>
            </w:r>
            <w:br/>
            <w:r>
              <w:rPr/>
              <w:t xml:space="preserve">  Сохраняется вероятность распространения эпизоотии африканской чумы свиней с территорий Михайловского МР, Надеждинского МР, Хасанского МР, Артёмовского ГО, Партизанского МР на территории Уссурийского ГО, Владивостокского ГО, Хорольского МО, Черниговского МР, Анучинского МО, Шкотовского МР, Октябрьского МО, Лазовского МО, Чугуевского МО, Партизанского ГО.</w:t>
            </w:r>
            <w:br/>
            <w:r>
              <w:rPr/>
              <w:t xml:space="preserve"> </w:t>
            </w:r>
            <w:br/>
            <w:r>
              <w:rPr/>
              <w:t xml:space="preserve"> </w:t>
            </w:r>
            <w:br/>
            <w:r>
              <w:rPr/>
              <w:t xml:space="preserve"> </w:t>
            </w:r>
            <w:br/>
            <w:r>
              <w:rPr/>
              <w:t xml:space="preserve"> </w:t>
            </w:r>
            <w:r>
              <w:rPr>
                <w:b w:val="1"/>
                <w:bCs w:val="1"/>
              </w:rPr>
              <w:t xml:space="preserve">РЕКОМЕНДАЦИИ</w:t>
            </w:r>
            <w:br/>
            <w:r>
              <w:rPr/>
              <w:t xml:space="preserve"> </w:t>
            </w:r>
            <w:br/>
            <w:r>
              <w:rPr/>
              <w:t xml:space="preserve"> Водителям соблюдать скоростной режим на опасных участках дорог, пешеходам быть внимательными при переходе автомобильных дорог и железнодорожного полотна, иметь при себе средства связи, обеспечивающие возможность обращения в спасательные службы.</w:t>
            </w:r>
            <w:br/>
            <w:r>
              <w:rPr/>
              <w:t xml:space="preserve"> </w:t>
            </w:r>
            <w:br/>
            <w:r>
              <w:rPr/>
              <w:t xml:space="preserve"> Соблюдать правила пожарной безопасности, исключить использование неисправных электроприборов, приборов кустарного производства, неизолированной проводки. Проверить исправность запорной арматуры газовых баллонов, при необходимости обратится в дежурную службу Горгаза.</w:t>
            </w:r>
            <w:br/>
            <w:r>
              <w:rPr/>
              <w:t xml:space="preserve"> </w:t>
            </w:r>
            <w:br/>
            <w:r>
              <w:rPr/>
              <w:t xml:space="preserve"> Любителям подледного лова воздержаться от выезда на неокрепший лед водных объектов и морской акватории края.</w:t>
            </w:r>
            <w:br/>
            <w:r>
              <w:rPr/>
              <w:t xml:space="preserve"> </w:t>
            </w:r>
            <w:br/>
            <w:r>
              <w:rPr/>
              <w:t xml:space="preserve"> Уточнить телефонные номера для вызова экстренных служб с сотового телефона.</w:t>
            </w:r>
            <w:br/>
            <w:r>
              <w:rPr/>
              <w:t xml:space="preserve"> </w:t>
            </w:r>
            <w:br/>
            <w:r>
              <w:rPr/>
              <w:t xml:space="preserve">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2021-07-07T07:59:14+10:00</dcterms:created>
  <dcterms:modified xsi:type="dcterms:W3CDTF">2021-07-07T07:59:14+10:00</dcterms:modified>
</cp:coreProperties>
</file>

<file path=docProps/custom.xml><?xml version="1.0" encoding="utf-8"?>
<Properties xmlns="http://schemas.openxmlformats.org/officeDocument/2006/custom-properties" xmlns:vt="http://schemas.openxmlformats.org/officeDocument/2006/docPropsVTypes"/>
</file>