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8 июля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08.07.2021 09:07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8 июля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Приморская территориальная подсистема РСЧС функционирует в режиме «ПОВЫШЕННАЯ ГОТОВНОСТЬ».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Приморскому краю функционирует в режиме «ПОВЫШЕННАЯ ГОТОВНОСТЬ».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Лесопожарная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Постановлением правительства Приморского края (№114-пп от 10.03.2021 г.) с 15.04.2021 установлен пожароопасный сезон на всей территории Приморского края.</w:t>
            </w:r>
            <w:br/>
            <w:r>
              <w:rPr/>
              <w:t xml:space="preserve"> </w:t>
            </w:r>
            <w:br/>
            <w:r>
              <w:rPr/>
              <w:t xml:space="preserve"> С 08.04.2021 г. на территории Приморского края установлен особый противопожарный режим. (Распоряжение Правительства Приморского края №147-рп от 21.04.2021).</w:t>
            </w:r>
            <w:br/>
            <w:r>
              <w:rPr/>
              <w:t xml:space="preserve"> </w:t>
            </w:r>
            <w:br/>
            <w:r>
              <w:rPr/>
              <w:t xml:space="preserve"> С 27.05.2021 г. на территории Приморского края особый противопожарный режим отменен. (Распоряжение Правительства Приморского края №200-рп от 27.05.2021).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07:00 (влд) 8.07.2021 г. на территории края термических точек не выявлено.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Подъемы уровней воды на 1-18 см за сутки наблюдаются в верховьях рек центральных районов, а также на отдельных участках рек северных районов. На остальных реках значительных изменений в уровенном режиме не наблюдалось, продолжается спад воды слабой интенсивности. Все реки в берегах. Уровни воды большинства рек ниже отметок выхода воды на пойму на 150-260 см, на отдельных участках рек восточных, юго-восточных, северных, западных, в верховьях рек центральных районов – ниже на 80-140 см. Опасных гидрологических явлений не наблюдается.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Всего за сутки подразделениями государственной противопожарной службы потушено 10 пожаров, из них 4 техногенных. Привлекалось 47 человек личного состава и 14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к ликвидации последствий ДТП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сутки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предприятиях, обслуживаемых ВГСЧ, аварий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2 туристические группы.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Радиационная обстановка соответствует норме</w:t>
            </w:r>
            <w:br/>
            <w:r>
              <w:rPr/>
              <w:t xml:space="preserve"> </w:t>
            </w:r>
            <w:br/>
            <w:r>
              <w:rPr/>
              <w:t xml:space="preserve"> Радиационный фон составляет от 6 до 15 мкР/час.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Проблемных вопросов по линии ЖКХ и системам жизнеобеспечения нет, все работает в штатном режиме.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На федеральных автодорогах ограничений для движения автотранспорта не произошло.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2021-08-14T04:10:10+10:00</dcterms:created>
  <dcterms:modified xsi:type="dcterms:W3CDTF">2021-08-14T04:10:10+10:00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